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240" w:lineRule="auto"/>
        <w:textAlignment w:val="center"/>
        <w:rPr>
          <w:rFonts w:hint="eastAsia" w:ascii="黑体" w:hAnsi="黑体" w:eastAsia="黑体" w:cs="仿宋_GB2312"/>
          <w:b w:val="0"/>
          <w:kern w:val="32"/>
          <w:sz w:val="32"/>
          <w:szCs w:val="32"/>
          <w:shd w:val="clear" w:color="auto" w:fill="FFFFFF"/>
          <w:lang w:eastAsia="zh-CN" w:bidi="ar"/>
        </w:rPr>
      </w:pPr>
      <w:r>
        <w:rPr>
          <w:rFonts w:hint="eastAsia" w:ascii="黑体" w:hAnsi="黑体" w:eastAsia="黑体" w:cs="仿宋_GB2312"/>
          <w:b w:val="0"/>
          <w:kern w:val="32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黑体" w:hAnsi="黑体" w:eastAsia="黑体" w:cs="仿宋_GB2312"/>
          <w:b w:val="0"/>
          <w:kern w:val="32"/>
          <w:sz w:val="32"/>
          <w:szCs w:val="32"/>
          <w:shd w:val="clear" w:color="auto" w:fill="FFFFFF"/>
          <w:lang w:val="en-US" w:eastAsia="zh-CN" w:bidi="ar"/>
        </w:rPr>
        <w:t>4</w:t>
      </w:r>
    </w:p>
    <w:p>
      <w:pPr>
        <w:shd w:val="clear" w:color="auto" w:fill="FFFFFF"/>
        <w:snapToGrid w:val="0"/>
        <w:spacing w:line="240" w:lineRule="auto"/>
        <w:textAlignment w:val="center"/>
        <w:rPr>
          <w:rFonts w:hint="eastAsia" w:ascii="黑体" w:hAnsi="黑体" w:eastAsia="黑体" w:cs="仿宋_GB2312"/>
          <w:b w:val="0"/>
          <w:kern w:val="32"/>
          <w:sz w:val="32"/>
          <w:szCs w:val="32"/>
          <w:shd w:val="clear" w:color="auto" w:fill="FFFFFF"/>
          <w:lang w:bidi="ar"/>
        </w:rPr>
      </w:pPr>
    </w:p>
    <w:p>
      <w:pPr>
        <w:tabs>
          <w:tab w:val="left" w:pos="180"/>
        </w:tabs>
        <w:snapToGrid w:val="0"/>
        <w:spacing w:before="298" w:after="298" w:afterLines="50"/>
        <w:ind w:left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抽查工作情况汇总表</w:t>
      </w:r>
    </w:p>
    <w:tbl>
      <w:tblPr>
        <w:tblStyle w:val="3"/>
        <w:tblW w:w="93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1"/>
        <w:gridCol w:w="1417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被检查市场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主体名称</w:t>
            </w: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统一社会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信用代码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执法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检查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人员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抽查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方式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检查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检查</w:t>
            </w:r>
          </w:p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结果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处理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6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pStyle w:val="4"/>
        <w:widowControl w:val="0"/>
        <w:autoSpaceDE/>
        <w:autoSpaceDN/>
        <w:snapToGrid w:val="0"/>
        <w:spacing w:before="0" w:beforeLines="0" w:line="500" w:lineRule="exact"/>
        <w:ind w:left="1201" w:leftChars="154" w:hanging="723" w:hangingChars="300"/>
        <w:jc w:val="left"/>
        <w:textAlignment w:val="center"/>
        <w:rPr>
          <w:rFonts w:hint="eastAsia" w:ascii="宋体" w:hAnsi="宋体" w:eastAsia="宋体"/>
          <w:kern w:val="24"/>
          <w:sz w:val="24"/>
          <w:szCs w:val="24"/>
        </w:rPr>
      </w:pPr>
      <w:r>
        <w:rPr>
          <w:rFonts w:hint="eastAsia" w:hAnsi="宋体"/>
          <w:b/>
          <w:kern w:val="24"/>
          <w:sz w:val="24"/>
          <w:szCs w:val="24"/>
        </w:rPr>
        <w:t>备注：</w:t>
      </w:r>
      <w:r>
        <w:rPr>
          <w:rFonts w:hint="eastAsia" w:hAnsi="宋体"/>
          <w:kern w:val="24"/>
          <w:sz w:val="24"/>
          <w:szCs w:val="24"/>
        </w:rPr>
        <w:t>“处理”根据实际情况，填写要求检查对象整改的具体内容或对违法违规情形的处理。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F51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RSNET</dc:creator>
  <cp:lastModifiedBy>RSNET</cp:lastModifiedBy>
  <dcterms:modified xsi:type="dcterms:W3CDTF">2022-06-28T09:57:57Z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