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75D7">
      <w:pPr>
        <w:tabs>
          <w:tab w:val="left" w:pos="515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C84EBB3">
      <w:pPr>
        <w:tabs>
          <w:tab w:val="left" w:pos="515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宣布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失效的</w:t>
      </w:r>
      <w:r>
        <w:rPr>
          <w:rFonts w:hint="eastAsia" w:ascii="方正小标宋_GBK" w:eastAsia="方正小标宋_GBK"/>
          <w:sz w:val="44"/>
          <w:szCs w:val="44"/>
        </w:rPr>
        <w:t>文件</w:t>
      </w:r>
    </w:p>
    <w:tbl>
      <w:tblPr>
        <w:tblStyle w:val="3"/>
        <w:tblW w:w="14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743"/>
        <w:gridCol w:w="8469"/>
        <w:gridCol w:w="2100"/>
      </w:tblGrid>
      <w:tr w14:paraId="4FC4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8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清理意见</w:t>
            </w:r>
          </w:p>
        </w:tc>
      </w:tr>
      <w:tr w14:paraId="278F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闽金管规〔2021〕2号</w:t>
            </w:r>
          </w:p>
        </w:tc>
        <w:tc>
          <w:tcPr>
            <w:tcW w:w="8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F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福建省地方金融监督管理局关于印发《福建省地方金融监督管理投诉举报暂行办法》的通知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失效</w:t>
            </w:r>
          </w:p>
        </w:tc>
      </w:tr>
      <w:tr w14:paraId="4BE6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闽金管〔2021〕13号</w:t>
            </w:r>
          </w:p>
        </w:tc>
        <w:tc>
          <w:tcPr>
            <w:tcW w:w="8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福建省地方金融监督管理局 福建省财政厅 福建省发展和改革委员会  人民银行福州中心支行 福建证监局关于印发《福建省鼓励金融机构服务非金融企业直接融资评价暂行办法》的通知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失效</w:t>
            </w:r>
          </w:p>
        </w:tc>
      </w:tr>
      <w:tr w14:paraId="4B9C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闽金管规〔2022〕11号</w:t>
            </w:r>
          </w:p>
        </w:tc>
        <w:tc>
          <w:tcPr>
            <w:tcW w:w="8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B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福建省金融工作办公室 福建省财政厅 福建银保监局关于印发《关于鼓励和加快福建省保险业高质量发展的实施意见》的通知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9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失效</w:t>
            </w:r>
          </w:p>
        </w:tc>
      </w:tr>
    </w:tbl>
    <w:p w14:paraId="20D1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A9A546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478D7"/>
    <w:rsid w:val="20247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"/>
    <w:qFormat/>
    <w:uiPriority w:val="0"/>
    <w:pPr>
      <w:widowControl w:val="0"/>
      <w:spacing w:line="620" w:lineRule="exact"/>
      <w:ind w:firstLine="420" w:firstLineChars="200"/>
      <w:jc w:val="both"/>
    </w:pPr>
    <w:rPr>
      <w:rFonts w:hint="eastAsia"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2025-01-08T03:14:00Z</dcterms:created>
  <dc:creator>admin001</dc:creator>
  <cp:lastModifiedBy>admin001</cp:lastModifiedBy>
  <dcterms:modified xsi:type="dcterms:W3CDTF">2025-01-08T03:14:35Z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4B853E4D7B68495DA080302D8666C05E_11</vt:lpwstr>
  </property>
  <property fmtid="{D5CDD505-2E9C-101B-9397-08002B2CF9AE}" pid="4" name="KSOTemplateDocerSaveRecord">
    <vt:lpwstr>eyJoZGlkIjoiZjFiNWZhY2I4OWEzNzM2YzdkMDRkNDk2Yzk1MzVkYzgiLCJ1c2VySWQiOiIxMjE3Nzg4ODk5In0=</vt:lpwstr>
  </property>
</Properties>
</file>