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p>
    <w:p>
      <w:pPr>
        <w:ind w:firstLine="670" w:firstLineChars="150"/>
        <w:jc w:val="center"/>
        <w:rPr>
          <w:rFonts w:ascii="方正小标宋_GBK" w:eastAsia="方正小标宋_GBK"/>
          <w:sz w:val="44"/>
          <w:szCs w:val="44"/>
        </w:rPr>
      </w:pPr>
      <w:r>
        <w:rPr>
          <w:rFonts w:hint="eastAsia" w:ascii="方正小标宋_GBK" w:eastAsia="方正小标宋_GBK"/>
          <w:sz w:val="44"/>
          <w:szCs w:val="44"/>
        </w:rPr>
        <w:t>继续有效的文件</w:t>
      </w:r>
    </w:p>
    <w:tbl>
      <w:tblPr>
        <w:tblStyle w:val="6"/>
        <w:tblW w:w="1347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6"/>
        <w:gridCol w:w="2732"/>
        <w:gridCol w:w="7506"/>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文号</w:t>
            </w:r>
          </w:p>
        </w:tc>
        <w:tc>
          <w:tcPr>
            <w:tcW w:w="7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标题</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清理意见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 HYPERLINK "javascript:openAttDoc('7')" \o "javascript:openAttDoc('7')"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t>闽金融办〔2016〕42号</w:t>
            </w:r>
            <w:r>
              <w:rPr>
                <w:rFonts w:hint="eastAsia" w:ascii="宋体" w:hAnsi="宋体" w:eastAsia="宋体" w:cs="宋体"/>
                <w:i w:val="0"/>
                <w:color w:val="000000"/>
                <w:kern w:val="0"/>
                <w:sz w:val="24"/>
                <w:szCs w:val="24"/>
                <w:u w:val="none"/>
                <w:lang w:val="en-US" w:eastAsia="zh-CN" w:bidi="ar"/>
              </w:rPr>
              <w:fldChar w:fldCharType="end"/>
            </w:r>
          </w:p>
        </w:tc>
        <w:tc>
          <w:tcPr>
            <w:tcW w:w="7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 HYPERLINK "javascript:openAttachment('7')" \o "javascript:openAttachment('7')"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t>福建省金融工作办公室关于进一步加强交易场所监管工作的通知</w:t>
            </w:r>
            <w:r>
              <w:rPr>
                <w:rFonts w:hint="eastAsia" w:ascii="宋体" w:hAnsi="宋体" w:eastAsia="宋体" w:cs="宋体"/>
                <w:i w:val="0"/>
                <w:color w:val="000000"/>
                <w:kern w:val="0"/>
                <w:sz w:val="24"/>
                <w:szCs w:val="24"/>
                <w:u w:val="none"/>
                <w:lang w:val="en-US" w:eastAsia="zh-CN" w:bidi="ar"/>
              </w:rPr>
              <w:fldChar w:fldCharType="end"/>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 HYPERLINK "javascript:openAttDoc('16')" \o "javascript:openAttDoc('16')"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t>闽金融办〔2017〕9号</w:t>
            </w:r>
            <w:r>
              <w:rPr>
                <w:rFonts w:hint="eastAsia" w:ascii="宋体" w:hAnsi="宋体" w:eastAsia="宋体" w:cs="宋体"/>
                <w:i w:val="0"/>
                <w:color w:val="000000"/>
                <w:kern w:val="0"/>
                <w:sz w:val="24"/>
                <w:szCs w:val="24"/>
                <w:u w:val="none"/>
                <w:lang w:val="en-US" w:eastAsia="zh-CN" w:bidi="ar"/>
              </w:rPr>
              <w:fldChar w:fldCharType="end"/>
            </w:r>
          </w:p>
        </w:tc>
        <w:tc>
          <w:tcPr>
            <w:tcW w:w="7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 HYPERLINK "javascript:openAttachment('16')" \o "javascript:openAttachment('16')"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t>福建省金融工作办公室关于印发《福建省交易场所董事、监事和高级管理人员任职资格监管办法（试行）》的通知</w:t>
            </w:r>
            <w:r>
              <w:rPr>
                <w:rFonts w:hint="eastAsia" w:ascii="宋体" w:hAnsi="宋体" w:eastAsia="宋体" w:cs="宋体"/>
                <w:i w:val="0"/>
                <w:color w:val="000000"/>
                <w:kern w:val="0"/>
                <w:sz w:val="24"/>
                <w:szCs w:val="24"/>
                <w:u w:val="none"/>
                <w:lang w:val="en-US" w:eastAsia="zh-CN" w:bidi="ar"/>
              </w:rPr>
              <w:fldChar w:fldCharType="end"/>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 HYPERLINK "javascript:openAttDoc('15')" \o "javascript:openAttDoc('15')"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t>闽金融办〔2017〕10号</w:t>
            </w:r>
            <w:r>
              <w:rPr>
                <w:rFonts w:hint="eastAsia" w:ascii="宋体" w:hAnsi="宋体" w:eastAsia="宋体" w:cs="宋体"/>
                <w:i w:val="0"/>
                <w:color w:val="000000"/>
                <w:kern w:val="0"/>
                <w:sz w:val="24"/>
                <w:szCs w:val="24"/>
                <w:u w:val="none"/>
                <w:lang w:val="en-US" w:eastAsia="zh-CN" w:bidi="ar"/>
              </w:rPr>
              <w:fldChar w:fldCharType="end"/>
            </w:r>
          </w:p>
        </w:tc>
        <w:tc>
          <w:tcPr>
            <w:tcW w:w="7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 HYPERLINK "javascript:openAttachment('15')" \o "javascript:openAttachment('15')"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t>福建省金融工作办公室关于印发《福建省交易场所检查办法（试行）》的通知</w:t>
            </w:r>
            <w:r>
              <w:rPr>
                <w:rFonts w:hint="eastAsia" w:ascii="宋体" w:hAnsi="宋体" w:eastAsia="宋体" w:cs="宋体"/>
                <w:i w:val="0"/>
                <w:color w:val="000000"/>
                <w:kern w:val="0"/>
                <w:sz w:val="24"/>
                <w:szCs w:val="24"/>
                <w:u w:val="none"/>
                <w:lang w:val="en-US" w:eastAsia="zh-CN" w:bidi="ar"/>
              </w:rPr>
              <w:fldChar w:fldCharType="end"/>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 HYPERLINK "javascript:openAttDoc('17')" \o "javascript:openAttDoc('17')"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t>闽金融办〔2017〕11号</w:t>
            </w:r>
            <w:r>
              <w:rPr>
                <w:rFonts w:hint="eastAsia" w:ascii="宋体" w:hAnsi="宋体" w:eastAsia="宋体" w:cs="宋体"/>
                <w:i w:val="0"/>
                <w:color w:val="000000"/>
                <w:kern w:val="0"/>
                <w:sz w:val="24"/>
                <w:szCs w:val="24"/>
                <w:u w:val="none"/>
                <w:lang w:val="en-US" w:eastAsia="zh-CN" w:bidi="ar"/>
              </w:rPr>
              <w:fldChar w:fldCharType="end"/>
            </w:r>
          </w:p>
        </w:tc>
        <w:tc>
          <w:tcPr>
            <w:tcW w:w="7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 HYPERLINK "javascript:openAttachment('17')" \o "javascript:openAttachment('17')"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t>福建省金融工作办公室关于印发《福建省交易场所从业人员执业行为准则（试行）》的通知</w:t>
            </w:r>
            <w:r>
              <w:rPr>
                <w:rFonts w:hint="eastAsia" w:ascii="宋体" w:hAnsi="宋体" w:eastAsia="宋体" w:cs="宋体"/>
                <w:i w:val="0"/>
                <w:color w:val="000000"/>
                <w:kern w:val="0"/>
                <w:sz w:val="24"/>
                <w:szCs w:val="24"/>
                <w:u w:val="none"/>
                <w:lang w:val="en-US" w:eastAsia="zh-CN" w:bidi="ar"/>
              </w:rPr>
              <w:fldChar w:fldCharType="end"/>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 HYPERLINK "javascript:openAttDoc('9')" \o "javascript:openAttDoc('9')"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t>闽金融办〔2017〕14号</w:t>
            </w:r>
            <w:r>
              <w:rPr>
                <w:rFonts w:hint="eastAsia" w:ascii="宋体" w:hAnsi="宋体" w:eastAsia="宋体" w:cs="宋体"/>
                <w:i w:val="0"/>
                <w:color w:val="000000"/>
                <w:kern w:val="0"/>
                <w:sz w:val="24"/>
                <w:szCs w:val="24"/>
                <w:u w:val="none"/>
                <w:lang w:val="en-US" w:eastAsia="zh-CN" w:bidi="ar"/>
              </w:rPr>
              <w:fldChar w:fldCharType="end"/>
            </w:r>
          </w:p>
        </w:tc>
        <w:tc>
          <w:tcPr>
            <w:tcW w:w="7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 HYPERLINK "javascript:openAttachment('9')" \o "javascript:openAttachment('9')"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t>福建省金融工作办公室关于印发《福建省交易场所投资者适当性管理指引（试行）》的通知</w:t>
            </w:r>
            <w:r>
              <w:rPr>
                <w:rFonts w:hint="eastAsia" w:ascii="宋体" w:hAnsi="宋体" w:eastAsia="宋体" w:cs="宋体"/>
                <w:i w:val="0"/>
                <w:color w:val="000000"/>
                <w:kern w:val="0"/>
                <w:sz w:val="24"/>
                <w:szCs w:val="24"/>
                <w:u w:val="none"/>
                <w:lang w:val="en-US" w:eastAsia="zh-CN" w:bidi="ar"/>
              </w:rPr>
              <w:fldChar w:fldCharType="end"/>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 HYPERLINK "javascript:openAttDoc('15')" \o "javascript:openAttDoc('15')"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t>闽金融办〔2018〕15号</w:t>
            </w:r>
            <w:r>
              <w:rPr>
                <w:rFonts w:hint="eastAsia" w:ascii="宋体" w:hAnsi="宋体" w:eastAsia="宋体" w:cs="宋体"/>
                <w:i w:val="0"/>
                <w:color w:val="000000"/>
                <w:kern w:val="0"/>
                <w:sz w:val="24"/>
                <w:szCs w:val="24"/>
                <w:u w:val="none"/>
                <w:lang w:val="en-US" w:eastAsia="zh-CN" w:bidi="ar"/>
              </w:rPr>
              <w:fldChar w:fldCharType="end"/>
            </w:r>
          </w:p>
        </w:tc>
        <w:tc>
          <w:tcPr>
            <w:tcW w:w="7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 HYPERLINK "javascript:openAttachment('15')" \o "javascript:openAttachment('15')"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t>福建省金融工作办公室关于印发《加强实体经济金融服务进一步缓解融资难融资贵指导意见》的通知</w:t>
            </w:r>
            <w:r>
              <w:rPr>
                <w:rFonts w:hint="eastAsia" w:ascii="宋体" w:hAnsi="宋体" w:eastAsia="宋体" w:cs="宋体"/>
                <w:i w:val="0"/>
                <w:color w:val="000000"/>
                <w:kern w:val="0"/>
                <w:sz w:val="24"/>
                <w:szCs w:val="24"/>
                <w:u w:val="none"/>
                <w:lang w:val="en-US" w:eastAsia="zh-CN" w:bidi="ar"/>
              </w:rPr>
              <w:fldChar w:fldCharType="end"/>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闽金融办〔2019〕10号</w:t>
            </w:r>
          </w:p>
        </w:tc>
        <w:tc>
          <w:tcPr>
            <w:tcW w:w="7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福建省金融工作办公室关于印发《福建省政府性融资担保机构经营指标评价及尽职免责暂行管理办法》的通知</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闽金管〔2019〕26号</w:t>
            </w:r>
          </w:p>
        </w:tc>
        <w:tc>
          <w:tcPr>
            <w:tcW w:w="7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福建省地方金融监督管理局关于建立健全地方资产管理公司监管信息报送制度的通知</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闽整治办〔2020〕1号</w:t>
            </w:r>
          </w:p>
        </w:tc>
        <w:tc>
          <w:tcPr>
            <w:tcW w:w="7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福建省互联网金融风险专项整治工作领导小组办公室 福建省网络借贷风险专项整治联合工作小组办公室关于转发《网络借贷信息中介机构转型为小额贷款公司试点的指导意见》的通知</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闽金融办〔2020〕17号</w:t>
            </w:r>
          </w:p>
        </w:tc>
        <w:tc>
          <w:tcPr>
            <w:tcW w:w="7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福建省金融工作办公室 福建省财政厅 中国人民银行福州中心支行 福建银保监局 关于印发《福建省银行机构服务民营企业和小微企业发展激励评价暂行办法》的通知</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闽金管〔2020〕40号</w:t>
            </w:r>
          </w:p>
        </w:tc>
        <w:tc>
          <w:tcPr>
            <w:tcW w:w="7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福建省地方金融监督管理局等5部门关于印发《金融支持一二三产业“百千”增产增效行动的若干措施》的通知</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闽金管〔2021〕13号</w:t>
            </w:r>
          </w:p>
        </w:tc>
        <w:tc>
          <w:tcPr>
            <w:tcW w:w="7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福建省地方金融监督管理局 福建省财政厅 福建省发展和改革委员会  人民银行福州中心支行 福建证监局关于印发《福建省鼓励金融机构服务非金融企业直接融资评价暂行办法》的通知</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闽金管规〔2021〕2号</w:t>
            </w:r>
          </w:p>
        </w:tc>
        <w:tc>
          <w:tcPr>
            <w:tcW w:w="7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福建省地方金融监督管理局关于印发《福建省地方金融监督管理投诉举报暂行办法》的通知</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闽金管〔2021〕56号</w:t>
            </w:r>
          </w:p>
        </w:tc>
        <w:tc>
          <w:tcPr>
            <w:tcW w:w="7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 w:eastAsia="zh-CN" w:bidi="ar"/>
              </w:rPr>
              <w:t>福建省地方金融监督管理局等八部门关于印发《福建省金融领域落实台胞台企同等待遇若干措施》的通知</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US" w:eastAsia="zh-CN" w:bidi="ar"/>
              </w:rPr>
              <w:t>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闽金管〔2021〕68号</w:t>
            </w:r>
          </w:p>
        </w:tc>
        <w:tc>
          <w:tcPr>
            <w:tcW w:w="7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US" w:eastAsia="zh-CN" w:bidi="ar"/>
              </w:rPr>
              <w:t>福建省地方金融监督管理局关于印发《福建省地方金融监督管理局重大行政执法决定听证程序暂行办法》的通知</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闽金管规〔2022〕2号</w:t>
            </w:r>
          </w:p>
        </w:tc>
        <w:tc>
          <w:tcPr>
            <w:tcW w:w="7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福建省地方金融监督管理局关于印发《福建省融资租赁公司监督管理实施细则（试行）》的通知</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闽金管规〔2022〕3号</w:t>
            </w:r>
          </w:p>
        </w:tc>
        <w:tc>
          <w:tcPr>
            <w:tcW w:w="7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关于印发《金融支持常态化疫情防控加快促进经济社会发展若干措施》的通知</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闽金管规〔2022〕4号</w:t>
            </w:r>
          </w:p>
        </w:tc>
        <w:tc>
          <w:tcPr>
            <w:tcW w:w="7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福建省地方金融监督管理局　福建省财政厅　中国证监会福建监管局　中国证监会厦门监管局关于印发《加快推进企业上市行动方案》的通知</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闽金管规〔2022〕5号</w:t>
            </w:r>
          </w:p>
        </w:tc>
        <w:tc>
          <w:tcPr>
            <w:tcW w:w="7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福建省地方金融监督管理局关于印发《福建省重点上市后备企业库管理办法》的通知</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闽金管规〔2022〕7号</w:t>
            </w:r>
          </w:p>
        </w:tc>
        <w:tc>
          <w:tcPr>
            <w:tcW w:w="7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福建省地方金融监督管理局关于印发《福建省商业保理公司监督管理工作指引》的通知</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21</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闽金管规〔2022〕8号</w:t>
            </w:r>
          </w:p>
        </w:tc>
        <w:tc>
          <w:tcPr>
            <w:tcW w:w="7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福建省地方金融监督管理局关于印发《福建省地方金融监督管理局行政许可和行政处罚等信用信息公示办法》的通知</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闽金管规〔2022〕9号</w:t>
            </w:r>
          </w:p>
        </w:tc>
        <w:tc>
          <w:tcPr>
            <w:tcW w:w="7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福建省地方金融监督管理局关于印发《福建省地方金融监督管理局“双随机、一公开”监管工作办法》的通知</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闽金管规〔2022〕10号</w:t>
            </w:r>
          </w:p>
        </w:tc>
        <w:tc>
          <w:tcPr>
            <w:tcW w:w="7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福建省地方金融监督管理局关于规范性文件和其他政策文件清理结果的通告</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8"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24</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闽金管规〔2022〕11号</w:t>
            </w:r>
          </w:p>
        </w:tc>
        <w:tc>
          <w:tcPr>
            <w:tcW w:w="750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福建省金融工作办公室 福建省财政厅 福建银保监局关于印发《关于鼓励和加快福建省保险业高质量发展的实施意见》的通知</w:t>
            </w:r>
          </w:p>
        </w:tc>
        <w:tc>
          <w:tcPr>
            <w:tcW w:w="244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闽金管规〔2023〕1号</w:t>
            </w:r>
          </w:p>
        </w:tc>
        <w:tc>
          <w:tcPr>
            <w:tcW w:w="750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福建省地方金融监督管理局关于修订《福建省地方金融监管从轻、减轻和不予处罚事项清单》的通知</w:t>
            </w:r>
          </w:p>
        </w:tc>
        <w:tc>
          <w:tcPr>
            <w:tcW w:w="244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26</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闽金管规〔2023〕2号</w:t>
            </w:r>
          </w:p>
        </w:tc>
        <w:tc>
          <w:tcPr>
            <w:tcW w:w="7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关于印发提增民营企业融资服务质效若干措施的通知</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bl>
    <w:p>
      <w:pPr>
        <w:tabs>
          <w:tab w:val="left" w:pos="515"/>
        </w:tabs>
        <w:rPr>
          <w:rFonts w:hint="eastAsia" w:ascii="黑体" w:hAnsi="黑体" w:eastAsia="黑体"/>
          <w:sz w:val="32"/>
          <w:szCs w:val="32"/>
        </w:rPr>
      </w:pPr>
    </w:p>
    <w:p>
      <w:pPr>
        <w:tabs>
          <w:tab w:val="left" w:pos="515"/>
        </w:tabs>
        <w:rPr>
          <w:rFonts w:hint="eastAsia" w:ascii="黑体" w:hAnsi="黑体" w:eastAsia="黑体"/>
          <w:sz w:val="32"/>
          <w:szCs w:val="32"/>
        </w:rPr>
      </w:pPr>
    </w:p>
    <w:p>
      <w:bookmarkStart w:id="0" w:name="_GoBack"/>
      <w:bookmarkEnd w:id="0"/>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43419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正文首行缩进1"/>
    <w:basedOn w:val="3"/>
    <w:qFormat/>
    <w:uiPriority w:val="99"/>
    <w:pPr>
      <w:spacing w:before="100" w:beforeAutospacing="1" w:after="0"/>
      <w:ind w:firstLine="420" w:firstLineChars="100"/>
    </w:pPr>
    <w:rPr>
      <w:rFonts w:eastAsia="楷体_GB2312"/>
    </w:rPr>
  </w:style>
  <w:style w:type="paragraph" w:styleId="3">
    <w:name w:val="Body Text"/>
    <w:basedOn w:val="1"/>
    <w:next w:val="1"/>
    <w:uiPriority w:val="0"/>
    <w:pPr>
      <w:spacing w:before="0" w:after="140" w:line="276" w:lineRule="auto"/>
    </w:pPr>
  </w:style>
  <w:style w:type="paragraph" w:styleId="4">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RSNET</dc:creator>
  <cp:lastModifiedBy>RSNET</cp:lastModifiedBy>
  <dcterms:modified xsi:type="dcterms:W3CDTF">2023-12-13T09:46:27Z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