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widowControl/>
        <w:spacing w:line="520" w:lineRule="exact"/>
        <w:rPr>
          <w:rFonts w:ascii="黑体" w:eastAsia="黑体" w:cs="黑体" w:hint="eastAsia"/>
          <w:sz w:val="32"/>
          <w:szCs w:val="32"/>
          <w:lang w:eastAsia="zh-CN"/>
        </w:rPr>
      </w:pPr>
      <w:bookmarkStart w:id="0" w:name="MainBody"/>
      <w:bookmarkStart w:id="1" w:name="_GoBack"/>
      <w:bookmarkEnd w:id="1"/>
      <w:r>
        <w:rPr>
          <w:rFonts w:ascii="黑体" w:eastAsia="黑体" w:cs="黑体" w:hint="eastAsia"/>
          <w:sz w:val="32"/>
          <w:szCs w:val="32"/>
        </w:rPr>
        <mc:AlternateContent>
          <mc:Choice Requires="wps">
            <w:drawing>
              <wp:anchor distT="0" distB="0" distL="91438" distR="91438" simplePos="0" relativeHeight="14" behindDoc="0" locked="0" layoutInCell="1" hidden="0" allowOverlap="1">
                <wp:simplePos x="0" y="0"/>
                <wp:positionH relativeFrom="column">
                  <wp:posOffset>3305175</wp:posOffset>
                </wp:positionH>
                <wp:positionV relativeFrom="paragraph">
                  <wp:posOffset>-6720205</wp:posOffset>
                </wp:positionV>
                <wp:extent cx="8255" cy="139700"/>
                <wp:effectExtent l="0" t="0" r="0" b="0"/>
                <wp:wrapNone/>
                <wp:docPr id="7" name="直线连接线 7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8255" cy="139700"/>
                        </a:xfrm>
                        <a:prstGeom prst="straightConnector1"/>
                        <a:noFill/>
                        <a:ln w="6350" cmpd="sng" cap="flat">
                          <a:solidFill>
                            <a:srgbClr val="000000"/>
                          </a:solidFill>
                          <a:prstDash val="solid"/>
                          <a:miter/>
                          <a:tailEnd type="arrow" w="med" len="med"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type="#_x0000_t32" id="直线连接线 8" o:spid="_x0000_s8" filled="f" stroked="t" strokeweight="0.5pt" style="position:absolute;margin-left:260.25pt;margin-top:-529.15pt;width:0.6500244pt;height:11.0pt;z-index:14;mso-position-horizontal:absolute;mso-position-vertical:absolute;mso-wrap-distance-left:7.19989pt;mso-wrap-distance-right:7.19989pt;">
                <v:stroke color="#000000" endarrow="open"/>
              </v:shape>
            </w:pict>
          </mc:Fallback>
        </mc:AlternateContent>
      </w:r>
      <w:r>
        <w:rPr>
          <w:rFonts w:ascii="黑体" w:eastAsia="黑体" w:cs="黑体" w:hint="eastAsia"/>
          <w:sz w:val="32"/>
          <w:szCs w:val="32"/>
        </w:rPr>
        <w:t>附件</w:t>
      </w:r>
      <w:r>
        <w:rPr>
          <w:rFonts w:ascii="黑体" w:eastAsia="黑体" w:cs="黑体" w:hint="eastAsia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ascii="方正小标宋简体" w:eastAsia="方正小标宋简体" w:cs="方正小标宋简体" w:hint="eastAsia"/>
          <w:color w:val="auto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ascii="方正小标宋简体" w:eastAsia="方正小标宋简体" w:cs="方正小标宋简体" w:hint="eastAsia"/>
          <w:color w:val="auto"/>
          <w:sz w:val="44"/>
          <w:szCs w:val="44"/>
        </w:rPr>
      </w:pPr>
      <w:r>
        <w:rPr>
          <w:rFonts w:ascii="方正小标宋简体" w:eastAsia="方正小标宋简体" w:cs="方正小标宋简体" w:hint="eastAsia"/>
          <w:color w:val="auto"/>
          <w:sz w:val="44"/>
          <w:szCs w:val="44"/>
          <w:lang w:eastAsia="zh-CN"/>
        </w:rPr>
        <w:t>乡村振兴贷</w:t>
      </w:r>
      <w:r>
        <w:rPr>
          <w:rFonts w:ascii="方正小标宋简体" w:eastAsia="方正小标宋简体" w:cs="方正小标宋简体" w:hint="eastAsia"/>
          <w:color w:val="auto"/>
          <w:sz w:val="44"/>
          <w:szCs w:val="44"/>
        </w:rPr>
        <w:t>业务办理操作细则</w:t>
      </w:r>
    </w:p>
    <w:p>
      <w:pPr>
        <w:widowControl/>
        <w:spacing w:line="520" w:lineRule="exact"/>
        <w:jc w:val="center"/>
        <w:rPr>
          <w:rFonts w:ascii="宋体" w:eastAsia="宋体" w:cs="宋体"/>
          <w:sz w:val="44"/>
          <w:szCs w:val="44"/>
        </w:rPr>
      </w:pPr>
    </w:p>
    <w:p>
      <w:pPr>
        <w:pStyle w:val="22"/>
        <w:spacing w:line="520" w:lineRule="exact"/>
        <w:rPr>
          <w:rFonts w:ascii="黑体" w:eastAsia="黑体" w:cs="黑体" w:hint="eastAsia"/>
          <w:kern w:val="0"/>
          <w:sz w:val="32"/>
          <w:szCs w:val="32"/>
          <w:lang w:eastAsia="zh-CN"/>
        </w:rPr>
      </w:pPr>
      <w:r>
        <w:rPr>
          <w:rFonts w:ascii="黑体" w:eastAsia="黑体" w:cs="黑体" w:hint="eastAsia"/>
          <w:color w:val="333333"/>
          <w:spacing w:val="0"/>
          <w:kern w:val="0"/>
          <w:sz w:val="32"/>
          <w:szCs w:val="32"/>
        </w:rPr>
        <w:t>一、企业如何申请</w:t>
      </w:r>
      <w:r>
        <w:rPr>
          <w:rFonts w:ascii="黑体" w:eastAsia="黑体" w:cs="黑体" w:hint="eastAsia"/>
          <w:color w:val="333333"/>
          <w:spacing w:val="0"/>
          <w:kern w:val="0"/>
          <w:sz w:val="32"/>
          <w:szCs w:val="32"/>
          <w:lang w:eastAsia="zh-CN"/>
        </w:rPr>
        <w:t>乡村振兴贷</w:t>
      </w:r>
    </w:p>
    <w:p>
      <w:pPr>
        <w:spacing w:line="520" w:lineRule="exact"/>
        <w:ind w:firstLineChars="200" w:firstLine="693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符合支持对象的企业，均可通过金服云平台在线申请:</w:t>
      </w:r>
    </w:p>
    <w:p>
      <w:pPr>
        <w:spacing w:line="520" w:lineRule="exact"/>
        <w:ind w:firstLineChars="200" w:firstLine="693"/>
        <w:rPr>
          <w:rFonts w:ascii="楷体_GB2312" w:eastAsia="楷体_GB2312" w:cs="楷体_GB2312"/>
          <w:b/>
          <w:bCs/>
          <w:kern w:val="0"/>
          <w:sz w:val="32"/>
          <w:szCs w:val="32"/>
        </w:rPr>
      </w:pPr>
      <w:r>
        <w:rPr>
          <w:rFonts w:ascii="楷体_GB2312" w:eastAsia="楷体_GB2312" w:cs="楷体_GB2312" w:hint="eastAsia"/>
          <w:b/>
          <w:bCs/>
          <w:kern w:val="0"/>
          <w:sz w:val="32"/>
          <w:szCs w:val="32"/>
        </w:rPr>
        <w:t>（一）通过电脑端申请</w:t>
      </w:r>
    </w:p>
    <w:p>
      <w:pPr>
        <w:spacing w:line="520" w:lineRule="exact"/>
        <w:ind w:firstLineChars="200" w:firstLine="693"/>
        <w:rPr>
          <w:rFonts w:ascii="仿宋_GB2312" w:eastAsia="仿宋_GB2312" w:cs="仿宋_GB2312"/>
          <w:color w:val="auto"/>
          <w:kern w:val="0"/>
          <w:sz w:val="32"/>
          <w:szCs w:val="32"/>
        </w:rPr>
      </w:pPr>
      <w:r>
        <w:rPr>
          <w:rFonts w:ascii="仿宋_GB2312" w:eastAsia="仿宋_GB2312" w:cs="仿宋_GB2312" w:hint="eastAsia"/>
          <w:color w:val="auto"/>
          <w:kern w:val="0"/>
          <w:sz w:val="32"/>
          <w:szCs w:val="32"/>
        </w:rPr>
        <w:t>企业登录金服云平台网址</w:t>
      </w:r>
      <w:r>
        <w:rPr>
          <w:rFonts w:ascii="仿宋_GB2312" w:eastAsia="仿宋_GB2312" w:cs="仿宋_GB2312" w:hint="eastAsia"/>
          <w:color w:val="auto"/>
          <w:kern w:val="0"/>
          <w:sz w:val="32"/>
          <w:szCs w:val="32"/>
          <w:u w:val="none"/>
        </w:rPr>
        <w:t>https://www.fjjfypt.com/，</w:t>
      </w:r>
      <w:r>
        <w:rPr>
          <w:rFonts w:ascii="仿宋_GB2312" w:eastAsia="仿宋_GB2312" w:cs="仿宋_GB2312" w:hint="eastAsia"/>
          <w:color w:val="auto"/>
          <w:kern w:val="0"/>
          <w:sz w:val="32"/>
          <w:szCs w:val="32"/>
        </w:rPr>
        <w:t>进入快服贷</w:t>
      </w:r>
      <w:r>
        <w:rPr>
          <w:rFonts w:ascii="仿宋_GB2312" w:eastAsia="仿宋_GB2312" w:hint="eastAsia"/>
          <w:color w:val="auto"/>
          <w:kern w:val="0"/>
          <w:sz w:val="32"/>
          <w:szCs w:val="32"/>
        </w:rPr>
        <w:t>专区，点击</w:t>
      </w:r>
      <w:r>
        <w:rPr>
          <w:rFonts w:ascii="仿宋_GB2312" w:eastAsia="仿宋_GB2312" w:hint="eastAsia"/>
          <w:color w:val="auto"/>
          <w:kern w:val="0"/>
          <w:sz w:val="32"/>
          <w:szCs w:val="32"/>
          <w:lang w:eastAsia="zh-CN"/>
        </w:rPr>
        <w:t>“乡村振兴贷”</w:t>
      </w:r>
      <w:r>
        <w:rPr>
          <w:rFonts w:ascii="仿宋_GB2312" w:eastAsia="仿宋_GB2312" w:hint="eastAsia"/>
          <w:color w:val="auto"/>
          <w:kern w:val="0"/>
          <w:sz w:val="32"/>
          <w:szCs w:val="32"/>
        </w:rPr>
        <w:t>，按实际情况填写贷款需求，即可完成在线提交贷款申请。</w:t>
      </w:r>
    </w:p>
    <w:p>
      <w:pPr>
        <w:spacing w:line="520" w:lineRule="exact"/>
        <w:ind w:firstLineChars="200" w:firstLine="693"/>
        <w:rPr>
          <w:rFonts w:ascii="楷体_GB2312" w:eastAsia="楷体_GB2312" w:cs="楷体_GB2312" w:hint="eastAsia"/>
          <w:b/>
          <w:bCs/>
          <w:kern w:val="0"/>
          <w:sz w:val="32"/>
          <w:szCs w:val="32"/>
        </w:rPr>
      </w:pPr>
      <w:r>
        <w:rPr>
          <w:rFonts w:ascii="楷体_GB2312" w:eastAsia="楷体_GB2312" w:cs="楷体_GB2312" w:hint="eastAsia"/>
          <w:b/>
          <w:bCs/>
          <w:kern w:val="0"/>
          <w:sz w:val="32"/>
          <w:szCs w:val="32"/>
        </w:rPr>
        <w:t>（二）通过手机端申请</w:t>
      </w:r>
    </w:p>
    <w:p>
      <w:pPr>
        <w:spacing w:line="520" w:lineRule="exact"/>
        <w:ind w:firstLineChars="200" w:firstLine="693"/>
        <w:rPr>
          <w:rFonts w:ascii="仿宋_GB2312" w:eastAsia="仿宋_GB2312" w:hint="eastAsia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企业关注“福建金服云”微信公众号，进入“平台首页”的“快服贷专区”，选择“乡村振兴贷”，企业按实际情况填写贷款需求，即可完成在线提交贷款申请。</w:t>
      </w:r>
    </w:p>
    <w:p>
      <w:pPr>
        <w:spacing w:line="520" w:lineRule="exact"/>
        <w:ind w:firstLineChars="200" w:firstLine="693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尚未成为金服云平台认证企业的，可参考“福建金服云”微信公众号“了解更多”的“注册指引”进行注册。</w:t>
      </w:r>
    </w:p>
    <w:p>
      <w:pPr>
        <w:pStyle w:val="22"/>
        <w:spacing w:line="520" w:lineRule="exact"/>
        <w:rPr>
          <w:rFonts w:ascii="黑体" w:eastAsia="黑体" w:cs="黑体"/>
          <w:kern w:val="0"/>
          <w:sz w:val="32"/>
          <w:szCs w:val="32"/>
        </w:rPr>
      </w:pPr>
      <w:r>
        <w:rPr>
          <w:rFonts w:ascii="黑体" w:eastAsia="黑体" w:cs="黑体" w:hint="eastAsia"/>
          <w:kern w:val="0"/>
          <w:sz w:val="32"/>
          <w:szCs w:val="32"/>
        </w:rPr>
        <w:t>二、银行如何受理</w:t>
      </w:r>
      <w:r>
        <w:rPr>
          <w:rFonts w:ascii="黑体" w:eastAsia="黑体" w:cs="黑体" w:hint="eastAsia"/>
          <w:kern w:val="0"/>
          <w:sz w:val="32"/>
          <w:szCs w:val="32"/>
          <w:lang w:eastAsia="zh-CN"/>
        </w:rPr>
        <w:t>乡村振兴</w:t>
      </w:r>
      <w:r>
        <w:rPr>
          <w:rFonts w:ascii="黑体" w:eastAsia="黑体" w:cs="黑体" w:hint="eastAsia"/>
          <w:color w:val="333333"/>
          <w:spacing w:val="8"/>
          <w:kern w:val="0"/>
          <w:sz w:val="32"/>
          <w:szCs w:val="32"/>
          <w:lang w:eastAsia="zh-CN"/>
        </w:rPr>
        <w:t>贷</w:t>
      </w:r>
      <w:r>
        <w:rPr>
          <w:rFonts w:ascii="黑体" w:eastAsia="黑体" w:cs="黑体" w:hint="eastAsia"/>
          <w:kern w:val="0"/>
          <w:sz w:val="32"/>
          <w:szCs w:val="32"/>
        </w:rPr>
        <w:t>申请</w:t>
      </w:r>
    </w:p>
    <w:p>
      <w:pPr>
        <w:widowControl/>
        <w:spacing w:line="520" w:lineRule="exact"/>
        <w:ind w:firstLineChars="200" w:firstLine="693"/>
        <w:jc w:val="left"/>
        <w:rPr>
          <w:rFonts w:hint="eastAsia"/>
        </w:rPr>
      </w:pPr>
      <w:r>
        <w:rPr>
          <w:rFonts w:ascii="仿宋_GB2312" w:eastAsia="仿宋_GB2312" w:hint="eastAsia"/>
          <w:kern w:val="0"/>
          <w:sz w:val="32"/>
          <w:szCs w:val="32"/>
        </w:rPr>
        <w:t>企业通过快服贷专区发布融资需求后，金服云平台自动校验该企业是否在企业池中。如果企业已入池，金服云平台会将该笔需求推送至指定的意向银行，意向银行的经办岗用户登录金服云平台后，可在“工作台—待办事项—快服贷”功能界面中关注受理贷款，以及后续的业务处理。意向银行应于关注受理贷款5个工作日内完成贷款投放。</w:t>
      </w:r>
      <w:bookmarkEnd w:id="0"/>
    </w:p>
    <w:sectPr>
      <w:footerReference w:type="default" r:id="rId2"/>
      <w:footerReference w:type="even" r:id="rId3"/>
      <w:footerReference w:type="first" r:id="rId4"/>
      <w:pgSz w:w="11906" w:h="16838"/>
      <w:pgMar w:top="1984" w:right="1361" w:bottom="1417" w:left="1531" w:header="851" w:footer="992" w:gutter="0"/>
      <w:pgNumType/>
      <w:titlePg/>
      <w:docGrid w:type="linesAndChars" w:linePitch="610" w:charSpace="54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宋体">
    <w:panose1 w:val="02010600030101010101"/>
    <w:charset w:val="86"/>
    <w:family w:val="auto"/>
    <w:pitch w:val="variable"/>
    <w:sig w:usb0="00000003" w:usb1="080E0000" w:usb2="00000000" w:usb3="00000000" w:csb0="00040001" w:csb1="00000000"/>
  </w:font>
  <w:font w:name="黑体">
    <w:panose1 w:val="02010600030101010101"/>
    <w:charset w:val="86"/>
    <w:family w:val="auto"/>
    <w:pitch w:val="variable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variable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variable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variable"/>
    <w:sig w:usb0="00000001" w:usb1="080E0000" w:usb2="00000000" w:usb3="00000000" w:csb0="00040000" w:csb1="00000000"/>
  </w:font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pStyle w:val="18"/>
      <w:tabs>
        <w:tab w:val="center" w:pos="4153"/>
        <w:tab w:val="right" w:pos="8306"/>
      </w:tabs>
      <w:ind w:right="360" w:firstLine="360"/>
    </w:pPr>
    <w:r>
      <w:rPr>
        <w:sz w:val="18"/>
      </w:rPr>
      <mc:AlternateContent>
        <mc:Choice Requires="wps">
          <w:drawing>
            <wp:anchor distT="0" distB="0" distL="91438" distR="91438" simplePos="0" relativeHeight="15" behindDoc="0" locked="0" layoutInCell="1" hidden="0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622299" cy="230251"/>
              <wp:effectExtent l="0" t="0" r="0" b="0"/>
              <wp:wrapNone/>
              <wp:docPr id="1" name="文本框 1"/>
              <wp:cNvGraphicFramePr>
                <a:graphicFrameLocks noChangeAspect="0"/>
              </wp:cNvGraphicFramePr>
              <a:graphic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622299" cy="230251"/>
                      </a:xfrm>
                      <a:prstGeom prst="rect"/>
                      <a:noFill/>
                      <a:ln w="9525" cmpd="sng" cap="flat">
                        <a:noFill/>
                        <a:prstDash val="solid"/>
                        <a:round/>
                      </a:ln>
                    </wps:spPr>
                    <wps:txbx id="2">
                      <w:txbxContent>
                        <w:p>
                          <w:pPr>
                            <w:rPr>
                              <w:rFonts w:ascii="宋体" w:eastAsia="宋体" w:cs="宋体"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cs="宋体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eastAsia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eastAsia="宋体" w:cs="宋体" w:hint="eastAsia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ascii="宋体" w:eastAsia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eastAsia="宋体" w:cs="宋体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type="#_x0000_t202" id="文本框 3" o:spid="_x0000_s3" filled="f" stroked="f" style="position:absolute;margin-left:0.0pt;margin-top:0.0pt;width:48.999996pt;height:18.130003pt;z-index:15;mso-position-horizontal:outside;mso-position-horizontal-relative:margin;mso-position-vertical:absolute;mso-wrap-distance-left:7.19989pt;mso-wrap-distance-right:7.19989pt;mso-wrap-style:none;">
              <v:stroke color="#000000"/>
              <v:textbox id="857" inset="0mm,0mm,0mm,0mm" o:insetmode="custom" style="layout-flow:horizontal;v-text-anchor:top;mso-fit-shape-to-text:t;">
                <w:txbxContent>
                  <w:p>
                    <w:pPr>
                      <w:rPr>
                        <w:rFonts w:ascii="宋体" w:eastAsia="宋体" w:cs="宋体" w:hint="eastAsia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cs="宋体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eastAsia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eastAsia="宋体" w:cs="宋体" w:hint="eastAsia"/>
                        <w:sz w:val="28"/>
                        <w:szCs w:val="28"/>
                      </w:rPr>
                      <w:t>3</w:t>
                    </w:r>
                    <w:r>
                      <w:rPr>
                        <w:rFonts w:ascii="宋体" w:eastAsia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eastAsia="宋体" w:cs="宋体"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pStyle w:val="18"/>
      <w:tabs>
        <w:tab w:val="center" w:pos="4153"/>
        <w:tab w:val="right" w:pos="8306"/>
      </w:tabs>
      <w:ind w:right="360" w:firstLine="360"/>
      <w:rPr>
        <w:rFonts w:hint="eastAsia"/>
      </w:rPr>
    </w:pPr>
    <w:r>
      <w:rPr>
        <w:sz w:val="18"/>
      </w:rPr>
      <mc:AlternateContent>
        <mc:Choice Requires="wps">
          <w:drawing>
            <wp:anchor distT="0" distB="0" distL="91438" distR="91438" simplePos="0" relativeHeight="16" behindDoc="0" locked="0" layoutInCell="1" hidden="0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622299" cy="230251"/>
              <wp:effectExtent l="0" t="0" r="0" b="0"/>
              <wp:wrapNone/>
              <wp:docPr id="4" name="文本框 4"/>
              <wp:cNvGraphicFramePr>
                <a:graphicFrameLocks noChangeAspect="0"/>
              </wp:cNvGraphicFramePr>
              <a:graphic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622299" cy="230251"/>
                      </a:xfrm>
                      <a:prstGeom prst="rect"/>
                      <a:noFill/>
                      <a:ln w="9525" cmpd="sng" cap="flat">
                        <a:noFill/>
                        <a:prstDash val="solid"/>
                        <a:round/>
                      </a:ln>
                    </wps:spPr>
                    <wps:txbx id="5">
                      <w:txbxContent>
                        <w:p>
                          <w:pPr>
                            <w:rPr>
                              <w:rFonts w:ascii="宋体" w:eastAsia="宋体" w:cs="宋体"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cs="宋体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eastAsia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eastAsia="宋体" w:cs="宋体" w:hint="eastAsia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宋体" w:eastAsia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eastAsia="宋体" w:cs="宋体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type="#_x0000_t202" id="文本框 6" o:spid="_x0000_s6" filled="f" stroked="f" style="position:absolute;margin-left:0.0pt;margin-top:0.0pt;width:48.999996pt;height:18.130003pt;z-index:16;mso-position-horizontal:outside;mso-position-horizontal-relative:margin;mso-position-vertical:absolute;mso-wrap-distance-left:7.19989pt;mso-wrap-distance-right:7.19989pt;mso-wrap-style:none;">
              <v:stroke color="#000000"/>
              <v:textbox id="856" inset="0mm,0mm,0mm,0mm" o:insetmode="custom" style="layout-flow:horizontal;v-text-anchor:top;mso-fit-shape-to-text:t;">
                <w:txbxContent>
                  <w:p>
                    <w:pPr>
                      <w:rPr>
                        <w:rFonts w:ascii="宋体" w:eastAsia="宋体" w:cs="宋体" w:hint="eastAsia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cs="宋体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eastAsia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eastAsia="宋体" w:cs="宋体" w:hint="eastAsia"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宋体" w:eastAsia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eastAsia="宋体" w:cs="宋体"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pStyle w:val="18"/>
      <w:tabs>
        <w:tab w:val="center" w:pos="4153"/>
        <w:tab w:val="right" w:pos="8306"/>
      </w:tabs>
    </w:pPr>
  </w:p>
</w:ft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/>
  <w:bordersDoNotSurroundFooter/>
  <w:trackRevisions/>
  <w:defaultTabStop w:val="420"/>
  <w:evenAndOddHeaders/>
  <w:mirrorMargins/>
  <w:drawingGridHorizontalSpacing w:val="173"/>
  <w:drawingGridVerticalSpacing w:val="305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doNotBreakWrappedTables/>
    <w:growAutofit/>
    <w:useAltKinsokuLineBreakRules/>
    <w:splitPgBreakAndParaMark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Times New Roman" w:eastAsia="仿宋_GB2312" w:cs="Times New Roman" w:hAnsi="Times New Roman"/>
      <w:kern w:val="2"/>
      <w:sz w:val="32"/>
      <w:szCs w:val="24"/>
      <w:lang w:val="en-US" w:eastAsia="zh-CN" w:bidi="ar-SA"/>
    </w:rPr>
  </w:style>
  <w:style w:type="character" w:default="1" w:styleId="10">
    <w:name w:val="Default Paragraph Font"/>
  </w:style>
  <w:style w:type="paragraph" w:styleId="15">
    <w:name w:val="Body Text"/>
    <w:basedOn w:val="0"/>
    <w:pPr>
      <w:tabs>
        <w:tab w:val="left" w:pos="6400"/>
      </w:tabs>
      <w:snapToGrid w:val="0"/>
      <w:spacing w:line="360" w:lineRule="atLeast"/>
      <w:jc w:val="left"/>
    </w:pPr>
    <w:rPr>
      <w:rFonts w:ascii="仿宋_GB2312"/>
    </w:rPr>
  </w:style>
  <w:style w:type="paragraph" w:styleId="16">
    <w:name w:val="Date"/>
    <w:basedOn w:val="0"/>
    <w:next w:val="0"/>
    <w:rPr>
      <w:rFonts w:ascii="仿宋_GB2312" w:eastAsia="仿宋_GB2312"/>
      <w:sz w:val="32"/>
    </w:rPr>
  </w:style>
  <w:style w:type="paragraph" w:styleId="17">
    <w:name w:val="Balloon Text"/>
    <w:basedOn w:val="0"/>
    <w:rPr>
      <w:sz w:val="18"/>
      <w:szCs w:val="18"/>
    </w:rPr>
  </w:style>
  <w:style w:type="paragraph" w:styleId="18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9">
    <w:name w:val="header"/>
    <w:basedOn w:val="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Normal (Web)"/>
    <w:pPr>
      <w:widowControl w:val="0"/>
      <w:spacing w:line="240" w:lineRule="auto"/>
      <w:jc w:val="both"/>
    </w:pPr>
    <w:rPr>
      <w:rFonts w:ascii="Times New Roman" w:eastAsia="宋体" w:cs="Times New Roman" w:hAnsi="Times New Roman"/>
      <w:kern w:val="2"/>
      <w:sz w:val="24"/>
      <w:szCs w:val="36"/>
      <w:lang w:val="en-US" w:eastAsia="zh-CN" w:bidi="ar-SA"/>
    </w:rPr>
  </w:style>
  <w:style w:type="character" w:styleId="21">
    <w:name w:val="page number"/>
    <w:basedOn w:val="10"/>
  </w:style>
  <w:style w:type="paragraph" w:customStyle="1" w:styleId="22">
    <w:name w:val="列出段落1"/>
    <w:pPr>
      <w:widowControl w:val="0"/>
      <w:spacing w:line="240" w:lineRule="auto"/>
      <w:ind w:firstLineChars="200" w:firstLine="200"/>
      <w:jc w:val="both"/>
    </w:pPr>
    <w:rPr>
      <w:rFonts w:ascii="Times New Roman" w:eastAsia="宋体" w:cs="Times New Roman" w:hAnsi="Times New Roman"/>
      <w:kern w:val="2"/>
      <w:sz w:val="36"/>
      <w:szCs w:val="36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21</TotalTime>
  <Application>Yozo_Office</Application>
  <Pages>1</Pages>
  <Words>410</Words>
  <Characters>435</Characters>
  <Lines>23</Lines>
  <Paragraphs>11</Paragraphs>
  <CharactersWithSpaces>435</CharactersWithSpaces>
  <Company>RJSOFT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title>正文文件</dc:title>
  <dc:creator>RJeGov</dc:creator>
  <cp:lastModifiedBy>Microsoft</cp:lastModifiedBy>
  <cp:revision>5</cp:revision>
  <cp:lastPrinted>2022-03-12T01:15:00Z</cp:lastPrinted>
  <dcterms:created xsi:type="dcterms:W3CDTF">2019-07-17T10:54:00Z</dcterms:created>
  <dcterms:modified xsi:type="dcterms:W3CDTF">2022-03-15T03:36:23Z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2052-11.8.2.10183</vt:lpwstr>
  </property>
  <property fmtid="{D5CDD505-2E9C-101B-9397-08002B2CF9AE}" pid="3" name="ICV">
    <vt:lpwstr>4C9E62539FBE47719B582DD8738A59A9</vt:lpwstr>
  </property>
</Properties>
</file>