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textAlignment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cs="Calibri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福建省地方金融监测与中心连续性内部资料性出版物印刷服务项目</w:t>
      </w:r>
      <w:r>
        <w:rPr>
          <w:rFonts w:hint="eastAsia" w:ascii="方正小标宋简体" w:hAnsi="黑体" w:eastAsia="方正小标宋简体"/>
          <w:sz w:val="44"/>
          <w:szCs w:val="44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560" w:lineRule="exact"/>
        <w:jc w:val="left"/>
        <w:textAlignment w:val="center"/>
        <w:rPr>
          <w:rFonts w:ascii="仿宋_GB2312" w:hAnsi="宋体" w:cs="Calibri"/>
          <w:sz w:val="28"/>
          <w:szCs w:val="28"/>
        </w:rPr>
      </w:pPr>
      <w:r>
        <w:rPr>
          <w:rFonts w:hint="eastAsia" w:ascii="仿宋_GB2312" w:hAnsi="宋体" w:cs="Calibri"/>
          <w:sz w:val="28"/>
          <w:szCs w:val="28"/>
        </w:rPr>
        <w:t>报价供应商（盖章）：</w:t>
      </w:r>
    </w:p>
    <w:tbl>
      <w:tblPr>
        <w:tblStyle w:val="4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07"/>
        <w:gridCol w:w="2565"/>
        <w:gridCol w:w="696"/>
        <w:gridCol w:w="548"/>
        <w:gridCol w:w="939"/>
        <w:gridCol w:w="939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货物（服务）名称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技术参数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数量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单位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（元）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小计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宋体" w:hAnsi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（元）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Calibri"/>
                <w:b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封面设计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完成符合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我方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要求的较为美观的封面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刊物印刷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及装订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全刊共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64码</w:t>
            </w:r>
            <w:r>
              <w:rPr>
                <w:rFonts w:hint="eastAsia" w:asciiTheme="minorEastAsia" w:hAnsiTheme="minorEastAsia" w:cstheme="minorEastAsia"/>
                <w:sz w:val="24"/>
              </w:rPr>
              <w:t>，大16开，21CM×28.5CM，装订采用无线胶订，封面使用200克铜版纸，双面4色覆哑膜，内文为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90g超感纸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，60码，全彩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9" w:beforeLines="4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5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9" w:beforeLines="4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9" w:beforeLines="40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9" w:beforeLines="40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文稿排版校对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全彩版本文稿排版、校对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样本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样本印刷及寄送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4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注：以上为单期报价,每期按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00本计印刷数量，下方合计金额按总期次4期计算。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4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600" w:lineRule="exact"/>
        <w:ind w:right="210" w:rightChars="100"/>
        <w:jc w:val="right"/>
        <w:textAlignment w:val="center"/>
        <w:rPr>
          <w:rFonts w:ascii="仿宋_GB2312" w:hAnsi="宋体" w:cs="Calibri"/>
          <w:kern w:val="0"/>
          <w:sz w:val="28"/>
          <w:szCs w:val="28"/>
        </w:rPr>
      </w:pPr>
      <w:r>
        <w:rPr>
          <w:rFonts w:hint="eastAsia" w:ascii="仿宋_GB2312" w:hAnsi="宋体" w:cs="Calibri"/>
          <w:kern w:val="0"/>
          <w:sz w:val="28"/>
          <w:szCs w:val="28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仿宋_GB2312" w:hAnsi="宋体" w:cs="Calibri"/>
          <w:kern w:val="0"/>
          <w:sz w:val="28"/>
          <w:szCs w:val="28"/>
        </w:rPr>
      </w:pPr>
      <w:r>
        <w:rPr>
          <w:rFonts w:hint="eastAsia" w:ascii="仿宋_GB2312" w:hAnsi="宋体" w:cs="Calibri"/>
          <w:kern w:val="0"/>
          <w:sz w:val="28"/>
          <w:szCs w:val="28"/>
        </w:rPr>
        <w:t xml:space="preserve">联系人：                 </w:t>
      </w:r>
      <w:bookmarkStart w:id="0" w:name="_GoBack"/>
      <w:bookmarkEnd w:id="0"/>
      <w:r>
        <w:rPr>
          <w:rFonts w:hint="eastAsia" w:ascii="仿宋_GB2312" w:hAnsi="宋体" w:cs="Calibri"/>
          <w:kern w:val="0"/>
          <w:sz w:val="28"/>
          <w:szCs w:val="28"/>
        </w:rPr>
        <w:t xml:space="preserve">     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仿宋_GB2312" w:hAnsi="宋体" w:cs="Calibri"/>
          <w:sz w:val="28"/>
          <w:szCs w:val="28"/>
        </w:rPr>
      </w:pPr>
      <w:r>
        <w:rPr>
          <w:rFonts w:hint="eastAsia" w:ascii="仿宋_GB2312" w:hAnsi="宋体" w:cs="Calibri"/>
          <w:sz w:val="28"/>
          <w:szCs w:val="28"/>
        </w:rPr>
        <w:t>总价应包含：上述服务以及相关税费等一切费用。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cs="Calibri"/>
          <w:sz w:val="28"/>
          <w:szCs w:val="28"/>
        </w:rPr>
        <w:t>合计总价：              元（大写）             元（小写）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532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2023-10-12T07:19:56Z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